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2D" w:rsidRDefault="004215C4">
      <w:pPr>
        <w:pStyle w:val="Ttulo10"/>
        <w:keepNext/>
        <w:keepLines/>
        <w:shd w:val="clear" w:color="auto" w:fill="auto"/>
        <w:spacing w:after="212"/>
        <w:ind w:left="200"/>
      </w:pPr>
      <w:bookmarkStart w:id="0" w:name="bookmark0"/>
      <w:bookmarkStart w:id="1" w:name="_GoBack"/>
      <w:bookmarkEnd w:id="1"/>
      <w:r>
        <w:t>RELAÇÃO DE DOCUMENTOS DA PRESTAÇÃO DE CONTAS ANUAL DE GESTÃO DA ADMINISTRAÇÃO MUNICIPAL MODELO 3E</w:t>
      </w:r>
      <w:bookmarkEnd w:id="0"/>
    </w:p>
    <w:p w:rsidR="00D1562D" w:rsidRDefault="004215C4">
      <w:pPr>
        <w:pStyle w:val="Ttulo10"/>
        <w:keepNext/>
        <w:keepLines/>
        <w:shd w:val="clear" w:color="auto" w:fill="auto"/>
        <w:spacing w:after="142" w:line="190" w:lineRule="exact"/>
        <w:ind w:left="200"/>
      </w:pPr>
      <w:bookmarkStart w:id="2" w:name="bookmark1"/>
      <w:r>
        <w:t>RELATÓRIO ELABORADO PELA UNIDADE CENTRAL DE CONTROLE INTERNO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496"/>
        </w:tabs>
        <w:spacing w:before="510" w:after="442" w:line="190" w:lineRule="exact"/>
        <w:ind w:left="400"/>
        <w:jc w:val="left"/>
      </w:pPr>
      <w:bookmarkStart w:id="3" w:name="bookmark2"/>
      <w:r>
        <w:t xml:space="preserve">- </w:t>
      </w:r>
      <w:r>
        <w:rPr>
          <w:rStyle w:val="Ttulo11"/>
          <w:b/>
          <w:bCs/>
        </w:rPr>
        <w:t>SOBRE AS AÇÕES DA UNIDADE CENTRAL DE CONTROLE INTERNO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Negrito"/>
              </w:rPr>
              <w:t>Vide 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Existem manuais, rotinas ou normas internas que disciplinam os procedimentos, atividades, atribuições da unidade de controle interno?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Foram realizadas auditorias contábil/financeira?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Foi realizada auditoria operacional?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Foi realizada auditoria patrimonial?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Foi realizada auditoria tributária?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Foi realizada auditoria de sistemas e processamento eletrônico?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Foram realizadas auditorias em outras áreas?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Textodocorpo1"/>
              </w:rPr>
              <w:t>Os resultados das auditorias serviram de base para elaboração do presente relatório?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549"/>
        </w:tabs>
        <w:spacing w:before="515" w:after="142" w:line="190" w:lineRule="exact"/>
        <w:ind w:left="400"/>
        <w:jc w:val="left"/>
      </w:pPr>
      <w:bookmarkStart w:id="4" w:name="bookmark3"/>
      <w:r>
        <w:t xml:space="preserve">- </w:t>
      </w:r>
      <w:r>
        <w:rPr>
          <w:rStyle w:val="Ttulo11"/>
          <w:b/>
          <w:bCs/>
        </w:rPr>
        <w:t>RESPONSÁVEIS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2693"/>
        <w:gridCol w:w="1085"/>
        <w:gridCol w:w="1075"/>
        <w:gridCol w:w="1560"/>
        <w:gridCol w:w="1195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Descrição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Nome do Responsável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TextodocorpoNegrito"/>
              </w:rPr>
              <w:t>Ato de Nomeação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TextodocorpoNegrito"/>
              </w:rPr>
              <w:t>Ato de Exoneração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CPF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ind w:left="240"/>
              <w:jc w:val="left"/>
            </w:pPr>
            <w:r>
              <w:rPr>
                <w:rStyle w:val="TextodocorpoNegrito"/>
              </w:rPr>
              <w:t>Período de Gestão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Responsável(is) pelas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Responsável pelo encaminhamento das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Textodocorpo1"/>
              </w:rPr>
              <w:t>Responsável(is) pelo Setor Contábil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Textodocorpo1"/>
              </w:rPr>
              <w:t>Responsável(is) pela Unidade Central de Controle Interno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Responsável(is) pela Tesouraria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Textodocorpo1"/>
              </w:rPr>
              <w:t>Responsável(is) pelos Bens Patrimoniais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Outros responsáveis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shd w:val="clear" w:color="auto" w:fill="auto"/>
        <w:spacing w:after="212"/>
        <w:ind w:left="220"/>
      </w:pPr>
      <w:bookmarkStart w:id="5" w:name="bookmark4"/>
      <w:r>
        <w:lastRenderedPageBreak/>
        <w:t>RELAÇÃO DE DOCUMENTOS DA PRESTAÇÃO DE CONTAS ANUAL DE GESTÃO DA ADMINISTRAÇÃO MUNICIPAL MODELO 3E</w:t>
      </w:r>
      <w:bookmarkEnd w:id="5"/>
    </w:p>
    <w:p w:rsidR="00D1562D" w:rsidRDefault="004215C4">
      <w:pPr>
        <w:pStyle w:val="Ttulo10"/>
        <w:keepNext/>
        <w:keepLines/>
        <w:shd w:val="clear" w:color="auto" w:fill="auto"/>
        <w:spacing w:after="142" w:line="190" w:lineRule="exact"/>
        <w:ind w:left="220"/>
      </w:pPr>
      <w:bookmarkStart w:id="6" w:name="bookmark5"/>
      <w:r>
        <w:t>RELATÓRIO ELABORADO PELA UNIDADE CENTRAL DE CONTROLE INTERNO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before="1235" w:after="439" w:line="190" w:lineRule="exact"/>
        <w:ind w:left="80"/>
        <w:jc w:val="left"/>
      </w:pPr>
      <w:bookmarkStart w:id="7" w:name="bookmark6"/>
      <w:r>
        <w:t xml:space="preserve">- </w:t>
      </w:r>
      <w:r>
        <w:rPr>
          <w:rStyle w:val="Ttulo11"/>
          <w:b/>
          <w:bCs/>
        </w:rPr>
        <w:t>ANÁLISE DA GESTÃO DA UNIDADE GESTORA</w:t>
      </w:r>
      <w:bookmarkEnd w:id="7"/>
    </w:p>
    <w:p w:rsidR="00D1562D" w:rsidRDefault="004215C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31"/>
        </w:tabs>
        <w:spacing w:after="142" w:line="190" w:lineRule="exact"/>
        <w:ind w:left="80"/>
        <w:jc w:val="left"/>
      </w:pPr>
      <w:bookmarkStart w:id="8" w:name="bookmark7"/>
      <w:r>
        <w:t>Demonstrativos Contábeis: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Negrito"/>
              </w:rPr>
              <w:t>Vide 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As demonstrações contábeis foram realizadas de acordo com os princípios de contabilidade, com a Lei Federal n.°</w:t>
            </w:r>
            <w:r>
              <w:rPr>
                <w:rStyle w:val="Textodocorpo1"/>
              </w:rPr>
              <w:t xml:space="preserve"> 6.404/76 e alterações posteriores?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 xml:space="preserve">As demonstrações contábeis evidenciam a integralidade do Ativo Imobilizado em compatibilidade com os inventários anuais, bem como, as variações decorrentes de depreciação, amortização ou exaustão, e as devidas </w:t>
            </w:r>
            <w:r>
              <w:rPr>
                <w:rStyle w:val="Textodocorpo1"/>
              </w:rPr>
              <w:t>reavaliações?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O saldo registrado em Caixa e Equivalentes de Caixa e Investimentos e Aplicações guarda paridade com os extratos e respectivas conciliações bancárias e valores em espécie, se for o caso?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Textodocorpo1"/>
              </w:rPr>
              <w:t xml:space="preserve">Constam Notas Explicativas com </w:t>
            </w:r>
            <w:r>
              <w:rPr>
                <w:rStyle w:val="Textodocorpo1"/>
              </w:rPr>
              <w:t>informações complementares que auxiliem a análise dos Demonstrativos Contábeis?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Estão sendo adotadas providências para a regularização das pendências quanto aos débitos e créditos não contabilizados, nas conciliações bancárias?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39" w:lineRule="exact"/>
            </w:pPr>
            <w:r>
              <w:rPr>
                <w:rStyle w:val="Textodocorpo5pt"/>
              </w:rPr>
              <w:t xml:space="preserve">Se sim, </w:t>
            </w:r>
            <w:r>
              <w:rPr>
                <w:rStyle w:val="Textodocorpo5pt"/>
              </w:rPr>
              <w:t>especificar</w:t>
            </w:r>
          </w:p>
        </w:tc>
      </w:tr>
    </w:tbl>
    <w:p w:rsidR="00D1562D" w:rsidRDefault="00D1562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26"/>
        </w:tabs>
        <w:spacing w:before="657" w:after="627" w:line="190" w:lineRule="exact"/>
        <w:ind w:left="80"/>
        <w:jc w:val="left"/>
      </w:pPr>
      <w:bookmarkStart w:id="9" w:name="bookmark8"/>
      <w:r>
        <w:t>Gestão Fiscal, Financeira e Orçamentária:</w:t>
      </w:r>
      <w:bookmarkEnd w:id="9"/>
    </w:p>
    <w:p w:rsidR="00D1562D" w:rsidRDefault="004215C4">
      <w:pPr>
        <w:pStyle w:val="Textodocorpo20"/>
        <w:shd w:val="clear" w:color="auto" w:fill="auto"/>
        <w:spacing w:before="0" w:after="150" w:line="150" w:lineRule="exact"/>
        <w:ind w:left="220"/>
      </w:pPr>
      <w:r>
        <w:t>Tabela 1 - Transferências Financeiras (Subvenções Sociais) concedidas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2726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Entidade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Valor (R$)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D1562D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D1562D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D1562D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TextodocorpoNegrito"/>
              </w:rPr>
              <w:t>Total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4215C4">
      <w:pPr>
        <w:rPr>
          <w:sz w:val="2"/>
          <w:szCs w:val="2"/>
        </w:rPr>
      </w:pPr>
      <w:r>
        <w:br w:type="page"/>
      </w:r>
    </w:p>
    <w:p w:rsidR="00D1562D" w:rsidRDefault="004215C4">
      <w:pPr>
        <w:pStyle w:val="Ttulo10"/>
        <w:keepNext/>
        <w:keepLines/>
        <w:shd w:val="clear" w:color="auto" w:fill="auto"/>
        <w:spacing w:after="0"/>
        <w:sectPr w:rsidR="00D1562D">
          <w:headerReference w:type="default" r:id="rId7"/>
          <w:footerReference w:type="default" r:id="rId8"/>
          <w:type w:val="continuous"/>
          <w:pgSz w:w="11909" w:h="16838"/>
          <w:pgMar w:top="1295" w:right="408" w:bottom="1367" w:left="1152" w:header="0" w:footer="3" w:gutter="0"/>
          <w:cols w:space="720"/>
          <w:noEndnote/>
          <w:docGrid w:linePitch="360"/>
        </w:sectPr>
      </w:pPr>
      <w:bookmarkStart w:id="10" w:name="bookmark9"/>
      <w:r>
        <w:lastRenderedPageBreak/>
        <w:t xml:space="preserve">RELAÇÃO DE DOCUMENTOS DA </w:t>
      </w:r>
      <w:r>
        <w:t>PRESTAÇÃO DE CONTAS ANUAL DE GESTÃO DA ADMINISTRAÇÃO MUNICIPAL MODELO 3E RELATÓRIO ELABORADO PELA UNIDADE CENTRAL DE CONTROLE INTERNO</w:t>
      </w:r>
      <w:bookmarkEnd w:id="10"/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before="24" w:after="24" w:line="240" w:lineRule="exact"/>
        <w:rPr>
          <w:sz w:val="19"/>
          <w:szCs w:val="19"/>
        </w:rPr>
      </w:pPr>
    </w:p>
    <w:p w:rsidR="00D1562D" w:rsidRDefault="00D1562D">
      <w:pPr>
        <w:rPr>
          <w:sz w:val="2"/>
          <w:szCs w:val="2"/>
        </w:rPr>
        <w:sectPr w:rsidR="00D1562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1562D" w:rsidRDefault="001E6146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D1562D">
          <w:type w:val="continuous"/>
          <w:pgSz w:w="11909" w:h="16838"/>
          <w:pgMar w:top="1355" w:right="5079" w:bottom="1427" w:left="5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2335530</wp:posOffset>
                </wp:positionH>
                <wp:positionV relativeFrom="paragraph">
                  <wp:posOffset>0</wp:posOffset>
                </wp:positionV>
                <wp:extent cx="650240" cy="114300"/>
                <wp:effectExtent l="635" t="1905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3.9pt;margin-top:0;width:51.2pt;height: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5JrAIAAKk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-2171700</wp:posOffset>
                </wp:positionH>
                <wp:positionV relativeFrom="paragraph">
                  <wp:posOffset>3175</wp:posOffset>
                </wp:positionV>
                <wp:extent cx="461010" cy="114300"/>
                <wp:effectExtent l="0" t="0" r="0" b="444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Orgão: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71pt;margin-top:.25pt;width:36.3pt;height: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hyrwIAAK8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Orgão: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1" w:name="bookmark10"/>
      <w:r w:rsidR="004215C4">
        <w:t>Município:</w:t>
      </w:r>
      <w:bookmarkEnd w:id="11"/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rPr>
          <w:sz w:val="2"/>
          <w:szCs w:val="2"/>
        </w:rPr>
        <w:sectPr w:rsidR="00D1562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949"/>
        <w:gridCol w:w="850"/>
        <w:gridCol w:w="850"/>
        <w:gridCol w:w="994"/>
        <w:gridCol w:w="1123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 xml:space="preserve">Questões </w:t>
            </w:r>
            <w:r>
              <w:rPr>
                <w:rStyle w:val="TextodocorpoNegrito"/>
              </w:rPr>
              <w:t>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ind w:left="260"/>
              <w:jc w:val="left"/>
            </w:pPr>
            <w:r>
              <w:rPr>
                <w:rStyle w:val="TextodocorpoNegrito"/>
              </w:rPr>
              <w:t>Vide 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Existe controle para que seja observado se os passivos estão sendo pagos em ordem cronológica de suas exigibilidades?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4" w:lineRule="exact"/>
              <w:ind w:left="260"/>
              <w:jc w:val="left"/>
            </w:pPr>
            <w:r>
              <w:rPr>
                <w:rStyle w:val="Textodocorpo5pt"/>
              </w:rPr>
              <w:t>Se sim, especificar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 xml:space="preserve">Foi observada a normatização municipal quanto à </w:t>
            </w:r>
            <w:r>
              <w:rPr>
                <w:rStyle w:val="Textodocorpo1"/>
              </w:rPr>
              <w:t>concessão e aprovação das Transferências Financeiras (Subvenções Sociais)?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Foram adotadas medidas administrativas para caracterização ou elisão de dano ao erário, procedimento empregado antes da instauração da Tomada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4" w:lineRule="exact"/>
              <w:ind w:left="260"/>
              <w:jc w:val="left"/>
            </w:pPr>
            <w:r>
              <w:rPr>
                <w:rStyle w:val="Textodocorpo5pt"/>
              </w:rPr>
              <w:t xml:space="preserve">Se sim, </w:t>
            </w:r>
            <w:r>
              <w:rPr>
                <w:rStyle w:val="Textodocorpo5pt"/>
              </w:rPr>
              <w:t>especificar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A documentação prevista no artigo 12 da Deliberação TCE-RJ n° 277/2017, referente ao setor de tesouraria, encontra-se arquivado na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 xml:space="preserve">A documentação prevista no artigo 13 da Deliberação TCE-RJ n° 277/2017, de transferências </w:t>
            </w:r>
            <w:r>
              <w:rPr>
                <w:rStyle w:val="Textodocorpo1"/>
              </w:rPr>
              <w:t>financeiras, referentes a auxílios e subvenções concedidas através de termo de colaboração e fomento,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606"/>
        </w:tabs>
        <w:spacing w:before="352" w:after="142" w:line="190" w:lineRule="exact"/>
        <w:ind w:left="160"/>
        <w:jc w:val="left"/>
      </w:pPr>
      <w:bookmarkStart w:id="12" w:name="bookmark11"/>
      <w:r>
        <w:t>Gestão patrimonial: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Negrito"/>
              </w:rPr>
              <w:t>Vide 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Os passivos cancelados encontram embasamento legal?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Os controles de bens de caráter permanente contêm informações necessárias e suficientes para sua caracterização?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 xml:space="preserve">As baixas dos bens por obsolescência, </w:t>
            </w:r>
            <w:r>
              <w:rPr>
                <w:rStyle w:val="Textodocorpo1"/>
              </w:rPr>
              <w:t>imprestabilidade, por ser de recuperação antieconômica ou por ser inservível ao serviço público, estão sendo devidamente controlados?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 xml:space="preserve">A documentação prevista no artigo 12 da Deliberação TCE-RJ n° 277/2017, referente aos bens patrimoniais, </w:t>
            </w:r>
            <w:r>
              <w:rPr>
                <w:rStyle w:val="Textodocorpo1"/>
              </w:rPr>
              <w:t>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A documentação prevista no artigo 12 da Deliberação TCE-RJ n° 277/2017, referente aos bens em almoxarifado,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D1562D">
      <w:pPr>
        <w:rPr>
          <w:sz w:val="2"/>
          <w:szCs w:val="2"/>
        </w:rPr>
        <w:sectPr w:rsidR="00D1562D">
          <w:type w:val="continuous"/>
          <w:pgSz w:w="11909" w:h="16838"/>
          <w:pgMar w:top="1280" w:right="1214" w:bottom="1352" w:left="1200" w:header="0" w:footer="3" w:gutter="0"/>
          <w:cols w:space="720"/>
          <w:noEndnote/>
          <w:docGrid w:linePitch="360"/>
        </w:sectPr>
      </w:pPr>
    </w:p>
    <w:p w:rsidR="00D1562D" w:rsidRDefault="004215C4">
      <w:pPr>
        <w:pStyle w:val="Ttulo10"/>
        <w:keepNext/>
        <w:keepLines/>
        <w:shd w:val="clear" w:color="auto" w:fill="auto"/>
        <w:spacing w:after="494"/>
        <w:ind w:left="240"/>
      </w:pPr>
      <w:bookmarkStart w:id="13" w:name="bookmark12"/>
      <w:r>
        <w:lastRenderedPageBreak/>
        <w:t>RELAÇÃO DE DOCUMENTOS DA PRESTAÇÃO DE CONTAS ANUAL DE GESTÃO DA ADMINISTRAÇÃO MUNICIPAL MODELO 3E RELATÓRIO ELABORADO PELA UNIDADE CENTRAL DE CONTROLE INTERNO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120"/>
        <w:gridCol w:w="2976"/>
        <w:gridCol w:w="2275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47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</w:t>
            </w:r>
          </w:p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Normativas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5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11"/>
        </w:tabs>
        <w:spacing w:before="652" w:after="202" w:line="190" w:lineRule="exact"/>
        <w:ind w:left="60"/>
        <w:jc w:val="left"/>
      </w:pPr>
      <w:bookmarkStart w:id="14" w:name="bookmark13"/>
      <w:r>
        <w:t>Demais Atos da Gestão: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Negrito"/>
              </w:rPr>
              <w:t>Vide 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As diárias foram pagas e comprovadas de acordo com a legislação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As contas foram submetidas ao órgão fiscalizador, conforme normatização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xtodocorpo1"/>
              </w:rPr>
              <w:t>As contas foram submetidas à Assembleia Geral?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95"/>
        </w:tabs>
        <w:spacing w:before="450" w:after="382" w:line="190" w:lineRule="exact"/>
        <w:ind w:left="60"/>
        <w:jc w:val="left"/>
      </w:pPr>
      <w:bookmarkStart w:id="15" w:name="bookmark14"/>
      <w:r>
        <w:t xml:space="preserve">- </w:t>
      </w:r>
      <w:r>
        <w:rPr>
          <w:rStyle w:val="Ttulo11"/>
          <w:b/>
          <w:bCs/>
        </w:rPr>
        <w:t>AÇÕES REALIZADAS</w:t>
      </w:r>
      <w:bookmarkEnd w:id="15"/>
    </w:p>
    <w:p w:rsidR="00D1562D" w:rsidRDefault="004215C4">
      <w:pPr>
        <w:pStyle w:val="Legendadatabela0"/>
        <w:framePr w:w="9312" w:wrap="notBeside" w:vAnchor="text" w:hAnchor="text" w:xAlign="center" w:y="1"/>
        <w:shd w:val="clear" w:color="auto" w:fill="auto"/>
        <w:spacing w:line="150" w:lineRule="exact"/>
      </w:pPr>
      <w:r>
        <w:t>Tabela 2 - Tomadas de Contas Instauradas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2126"/>
        <w:gridCol w:w="2304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460"/>
              <w:jc w:val="left"/>
            </w:pPr>
            <w:r>
              <w:rPr>
                <w:rStyle w:val="TextodocorpoNegrito"/>
              </w:rPr>
              <w:t>Natureza da Responsabilidade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Valor do Dano (R$)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  <w:jc w:val="left"/>
            </w:pPr>
            <w:r>
              <w:rPr>
                <w:rStyle w:val="TextodocorpoNegrito"/>
              </w:rPr>
              <w:t>Encaminhada ao TCE-RJ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TextodocorpoNegrito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Questão Normativa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Negrito"/>
              </w:rPr>
              <w:t>Vide 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Foram instauradas Tomadas de Contas visando o ressarcimento de dano/prejuízos ao erário público?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As Tomadas de Contas, previstas em norma própria do TCE-RJ, foram</w:t>
            </w:r>
            <w:r>
              <w:rPr>
                <w:rStyle w:val="Textodocorpo1"/>
              </w:rPr>
              <w:t xml:space="preserve"> encaminhadas ao Tribunal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Questão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shd w:val="clear" w:color="auto" w:fill="auto"/>
        <w:spacing w:after="212"/>
        <w:ind w:left="260"/>
      </w:pPr>
      <w:bookmarkStart w:id="16" w:name="bookmark15"/>
      <w:r>
        <w:lastRenderedPageBreak/>
        <w:t>RELAÇÃO DE DOCUMENTOS DA PRESTAÇÃO DE CONTAS ANUAL DE GESTÃO DA ADMINISTRAÇÃO MUNICIPAL MODELO 3E</w:t>
      </w:r>
      <w:bookmarkEnd w:id="16"/>
    </w:p>
    <w:p w:rsidR="00D1562D" w:rsidRDefault="004215C4">
      <w:pPr>
        <w:pStyle w:val="Ttulo10"/>
        <w:keepNext/>
        <w:keepLines/>
        <w:shd w:val="clear" w:color="auto" w:fill="auto"/>
        <w:spacing w:after="142" w:line="190" w:lineRule="exact"/>
        <w:ind w:left="260"/>
      </w:pPr>
      <w:bookmarkStart w:id="17" w:name="bookmark16"/>
      <w:r>
        <w:t>RELATÓRIO ELABORADO PELA UNIDADE CENTRAL DE CONTROLE INTERNO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47"/>
        </w:tabs>
        <w:spacing w:before="750" w:after="382" w:line="190" w:lineRule="exact"/>
        <w:ind w:left="60"/>
        <w:jc w:val="left"/>
      </w:pPr>
      <w:bookmarkStart w:id="18" w:name="bookmark17"/>
      <w:r>
        <w:t xml:space="preserve">- </w:t>
      </w:r>
      <w:r>
        <w:rPr>
          <w:rStyle w:val="Ttulo11"/>
          <w:b/>
          <w:bCs/>
        </w:rPr>
        <w:t>IMPLEMENTAÇÃO DAS RECOMENDAÇÕES E DETERMINAÇÕES ANTERIORES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Não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Negrito"/>
              </w:rPr>
              <w:t>Vide 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>As determinações do TCE/RJ,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1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Textodocorpo1"/>
              </w:rPr>
              <w:t xml:space="preserve">As recomendações </w:t>
            </w:r>
            <w:r>
              <w:rPr>
                <w:rStyle w:val="Textodocorpo1"/>
              </w:rPr>
              <w:t>formuladas pelo controle interno,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D1562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Questões</w:t>
            </w:r>
          </w:p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Nota Explicativa</w:t>
            </w: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56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4215C4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2D" w:rsidRDefault="00D1562D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1562D" w:rsidRDefault="00D1562D">
      <w:pPr>
        <w:rPr>
          <w:sz w:val="2"/>
          <w:szCs w:val="2"/>
        </w:rPr>
      </w:pPr>
    </w:p>
    <w:p w:rsidR="00D1562D" w:rsidRDefault="004215C4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00"/>
        </w:tabs>
        <w:spacing w:before="712" w:after="0" w:line="190" w:lineRule="exact"/>
        <w:ind w:left="60"/>
        <w:jc w:val="left"/>
        <w:sectPr w:rsidR="00D1562D">
          <w:pgSz w:w="11909" w:h="16838"/>
          <w:pgMar w:top="1265" w:right="1070" w:bottom="1822" w:left="1070" w:header="0" w:footer="3" w:gutter="0"/>
          <w:cols w:space="720"/>
          <w:noEndnote/>
          <w:docGrid w:linePitch="360"/>
        </w:sectPr>
      </w:pPr>
      <w:bookmarkStart w:id="19" w:name="bookmark18"/>
      <w:r>
        <w:t xml:space="preserve">- </w:t>
      </w:r>
      <w:r>
        <w:rPr>
          <w:rStyle w:val="Ttulo11"/>
          <w:b/>
          <w:bCs/>
        </w:rPr>
        <w:t>APONTAMENTOS DO CONTROLE INTERNO</w:t>
      </w:r>
      <w:bookmarkEnd w:id="19"/>
    </w:p>
    <w:p w:rsidR="00D1562D" w:rsidRDefault="004215C4">
      <w:pPr>
        <w:pStyle w:val="Textodocorpo30"/>
        <w:shd w:val="clear" w:color="auto" w:fill="auto"/>
        <w:spacing w:line="230" w:lineRule="exact"/>
        <w:ind w:left="120"/>
        <w:jc w:val="center"/>
      </w:pPr>
      <w:r>
        <w:lastRenderedPageBreak/>
        <w:t xml:space="preserve">RELAÇÃO DE DOCUMENTOS DA PRESTAÇÃO DE CONTAS ANUAL DE GESTÃO </w:t>
      </w:r>
      <w:r>
        <w:t>DA</w:t>
      </w:r>
    </w:p>
    <w:p w:rsidR="00D1562D" w:rsidRDefault="004215C4">
      <w:pPr>
        <w:pStyle w:val="Textodocorpo30"/>
        <w:shd w:val="clear" w:color="auto" w:fill="auto"/>
        <w:spacing w:after="212" w:line="230" w:lineRule="exact"/>
        <w:ind w:left="120"/>
        <w:jc w:val="center"/>
      </w:pPr>
      <w:r>
        <w:t>ADMINISTRAÇÃO MUNICIPAL MODELO 3E</w:t>
      </w:r>
    </w:p>
    <w:p w:rsidR="00D1562D" w:rsidRDefault="004215C4">
      <w:pPr>
        <w:pStyle w:val="Textodocorpo30"/>
        <w:shd w:val="clear" w:color="auto" w:fill="auto"/>
        <w:spacing w:line="190" w:lineRule="exact"/>
        <w:ind w:left="120"/>
        <w:jc w:val="center"/>
        <w:sectPr w:rsidR="00D1562D">
          <w:pgSz w:w="11909" w:h="16838"/>
          <w:pgMar w:top="1355" w:right="1726" w:bottom="8430" w:left="1932" w:header="0" w:footer="3" w:gutter="0"/>
          <w:cols w:space="720"/>
          <w:noEndnote/>
          <w:docGrid w:linePitch="360"/>
        </w:sectPr>
      </w:pPr>
      <w:r>
        <w:t>RELATÓRIO ELABORADO PELA UNIDADE CENTRAL DE CONTROLE INTERNO</w:t>
      </w: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before="28" w:after="28" w:line="240" w:lineRule="exact"/>
        <w:rPr>
          <w:sz w:val="19"/>
          <w:szCs w:val="19"/>
        </w:rPr>
      </w:pPr>
    </w:p>
    <w:p w:rsidR="00D1562D" w:rsidRDefault="00D1562D">
      <w:pPr>
        <w:rPr>
          <w:sz w:val="2"/>
          <w:szCs w:val="2"/>
        </w:rPr>
        <w:sectPr w:rsidR="00D1562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1562D" w:rsidRDefault="001E6146">
      <w:pPr>
        <w:pStyle w:val="Textodocorpo30"/>
        <w:shd w:val="clear" w:color="auto" w:fill="auto"/>
        <w:spacing w:line="190" w:lineRule="exact"/>
        <w:sectPr w:rsidR="00D1562D">
          <w:type w:val="continuous"/>
          <w:pgSz w:w="11909" w:h="16838"/>
          <w:pgMar w:top="1355" w:right="5091" w:bottom="8430" w:left="556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0" t="317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210.95pt;margin-top:96pt;width:36.3pt;height:9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iAsA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0" b="444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43.9pt;margin-top:0;width:51.2pt;height:9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hCsA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5C4">
        <w:t>Município:</w:t>
      </w:r>
    </w:p>
    <w:p w:rsidR="00D1562D" w:rsidRDefault="004215C4">
      <w:pPr>
        <w:pStyle w:val="Textodocorpo30"/>
        <w:numPr>
          <w:ilvl w:val="0"/>
          <w:numId w:val="1"/>
        </w:numPr>
        <w:shd w:val="clear" w:color="auto" w:fill="auto"/>
        <w:tabs>
          <w:tab w:val="left" w:pos="298"/>
        </w:tabs>
        <w:spacing w:line="190" w:lineRule="exact"/>
        <w:sectPr w:rsidR="00D1562D">
          <w:type w:val="continuous"/>
          <w:pgSz w:w="11909" w:h="16838"/>
          <w:pgMar w:top="1355" w:right="4471" w:bottom="8430" w:left="1332" w:header="0" w:footer="3" w:gutter="0"/>
          <w:cols w:space="720"/>
          <w:noEndnote/>
          <w:docGrid w:linePitch="360"/>
        </w:sectPr>
      </w:pPr>
      <w:r>
        <w:t xml:space="preserve">- </w:t>
      </w:r>
      <w:r>
        <w:rPr>
          <w:rStyle w:val="Textodocorpo31"/>
          <w:b/>
          <w:bCs/>
        </w:rPr>
        <w:t xml:space="preserve">CONCLUSÃO (REGULARIDADE OU </w:t>
      </w:r>
      <w:r>
        <w:rPr>
          <w:rStyle w:val="Textodocorpo31"/>
          <w:b/>
          <w:bCs/>
        </w:rPr>
        <w:t>IRREGULARIDADE)</w:t>
      </w:r>
    </w:p>
    <w:p w:rsidR="00D1562D" w:rsidRDefault="004215C4">
      <w:pPr>
        <w:pStyle w:val="Textodocorpo30"/>
        <w:shd w:val="clear" w:color="auto" w:fill="auto"/>
        <w:spacing w:line="230" w:lineRule="exact"/>
        <w:ind w:left="120"/>
        <w:jc w:val="center"/>
      </w:pPr>
      <w:r>
        <w:lastRenderedPageBreak/>
        <w:t>RELAÇÃO DE DOCUMENTOS DA PRESTAÇÃO DE CONTAS ANUAL DE GESTÃO DA</w:t>
      </w:r>
    </w:p>
    <w:p w:rsidR="00D1562D" w:rsidRDefault="004215C4">
      <w:pPr>
        <w:pStyle w:val="Textodocorpo30"/>
        <w:shd w:val="clear" w:color="auto" w:fill="auto"/>
        <w:spacing w:after="212" w:line="230" w:lineRule="exact"/>
        <w:ind w:left="120"/>
        <w:jc w:val="center"/>
      </w:pPr>
      <w:r>
        <w:t>ADMINISTRAÇÃO MUNICIPAL MODELO 3E</w:t>
      </w:r>
    </w:p>
    <w:p w:rsidR="00D1562D" w:rsidRDefault="004215C4">
      <w:pPr>
        <w:pStyle w:val="Textodocorpo30"/>
        <w:shd w:val="clear" w:color="auto" w:fill="auto"/>
        <w:spacing w:line="190" w:lineRule="exact"/>
        <w:ind w:left="120"/>
        <w:jc w:val="center"/>
        <w:sectPr w:rsidR="00D1562D">
          <w:pgSz w:w="11909" w:h="16838"/>
          <w:pgMar w:top="1355" w:right="1726" w:bottom="9054" w:left="1932" w:header="0" w:footer="3" w:gutter="0"/>
          <w:cols w:space="720"/>
          <w:noEndnote/>
          <w:docGrid w:linePitch="360"/>
        </w:sectPr>
      </w:pPr>
      <w:r>
        <w:t>RELATÓRIO ELABORADO PELA UNIDADE CENTRAL DE CONTROLE INTERNO</w:t>
      </w: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before="28" w:after="28" w:line="240" w:lineRule="exact"/>
        <w:rPr>
          <w:sz w:val="19"/>
          <w:szCs w:val="19"/>
        </w:rPr>
      </w:pPr>
    </w:p>
    <w:p w:rsidR="00D1562D" w:rsidRDefault="00D1562D">
      <w:pPr>
        <w:rPr>
          <w:sz w:val="2"/>
          <w:szCs w:val="2"/>
        </w:rPr>
        <w:sectPr w:rsidR="00D1562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1562D" w:rsidRDefault="001E6146">
      <w:pPr>
        <w:pStyle w:val="Textodocorpo30"/>
        <w:shd w:val="clear" w:color="auto" w:fill="auto"/>
        <w:spacing w:line="190" w:lineRule="exact"/>
        <w:sectPr w:rsidR="00D1562D">
          <w:type w:val="continuous"/>
          <w:pgSz w:w="11909" w:h="16838"/>
          <w:pgMar w:top="1355" w:right="5091" w:bottom="9054" w:left="556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0" t="3175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210.95pt;margin-top:96pt;width:36.3pt;height:9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AksQIAAK8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0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43.9pt;margin-top:0;width:51.2pt;height:9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5C4">
        <w:t>Município:</w:t>
      </w:r>
    </w:p>
    <w:p w:rsidR="00D1562D" w:rsidRDefault="004215C4">
      <w:pPr>
        <w:pStyle w:val="Textodocorpo40"/>
        <w:shd w:val="clear" w:color="auto" w:fill="auto"/>
        <w:tabs>
          <w:tab w:val="left" w:pos="3691"/>
        </w:tabs>
        <w:spacing w:line="180" w:lineRule="exact"/>
        <w:sectPr w:rsidR="00D1562D">
          <w:type w:val="continuous"/>
          <w:pgSz w:w="11909" w:h="16838"/>
          <w:pgMar w:top="1355" w:right="1860" w:bottom="9054" w:left="3012" w:header="0" w:footer="3" w:gutter="0"/>
          <w:cols w:space="720"/>
          <w:noEndnote/>
          <w:docGrid w:linePitch="360"/>
        </w:sectPr>
      </w:pPr>
      <w:r>
        <w:t>Local e Data</w:t>
      </w:r>
      <w:r>
        <w:tab/>
        <w:t>Responsável pelo Controle Interno</w:t>
      </w:r>
    </w:p>
    <w:p w:rsidR="00D1562D" w:rsidRDefault="004215C4">
      <w:pPr>
        <w:pStyle w:val="Ttulo10"/>
        <w:keepNext/>
        <w:keepLines/>
        <w:shd w:val="clear" w:color="auto" w:fill="auto"/>
        <w:spacing w:after="0"/>
        <w:sectPr w:rsidR="00D1562D">
          <w:pgSz w:w="11909" w:h="16838"/>
          <w:pgMar w:top="1355" w:right="1697" w:bottom="10110" w:left="1927" w:header="0" w:footer="3" w:gutter="0"/>
          <w:cols w:space="720"/>
          <w:noEndnote/>
          <w:docGrid w:linePitch="360"/>
        </w:sectPr>
      </w:pPr>
      <w:bookmarkStart w:id="20" w:name="bookmark19"/>
      <w:r>
        <w:lastRenderedPageBreak/>
        <w:t xml:space="preserve">RELAÇÃO DE DOCUMENTOS DA PRESTAÇÃO DE CONTAS ANUAL DE GESTÃO DA ADMINISTRAÇÃO MUNICIPAL MODELO 3E RELATÓRIO ELABORADO PELA UNIDADE CENTRAL DE </w:t>
      </w:r>
      <w:r>
        <w:t>CONTROLE INTERNO</w:t>
      </w:r>
      <w:bookmarkEnd w:id="20"/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line="240" w:lineRule="exact"/>
        <w:rPr>
          <w:sz w:val="19"/>
          <w:szCs w:val="19"/>
        </w:rPr>
      </w:pPr>
    </w:p>
    <w:p w:rsidR="00D1562D" w:rsidRDefault="00D1562D">
      <w:pPr>
        <w:spacing w:before="24" w:after="24" w:line="240" w:lineRule="exact"/>
        <w:rPr>
          <w:sz w:val="19"/>
          <w:szCs w:val="19"/>
        </w:rPr>
      </w:pPr>
    </w:p>
    <w:p w:rsidR="00D1562D" w:rsidRDefault="00D1562D">
      <w:pPr>
        <w:rPr>
          <w:sz w:val="2"/>
          <w:szCs w:val="2"/>
        </w:rPr>
        <w:sectPr w:rsidR="00D1562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1562D" w:rsidRDefault="001E6146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D1562D">
          <w:type w:val="continuous"/>
          <w:pgSz w:w="11909" w:h="16838"/>
          <w:pgMar w:top="1355" w:right="5095" w:bottom="10110" w:left="556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4445" t="3175" r="127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210.95pt;margin-top:96pt;width:36.3pt;height:9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uxsQIAAK8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127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2D" w:rsidRDefault="004215C4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143.9pt;margin-top:0;width:51.2pt;height:9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Cvrw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" filled="f" stroked="f">
                <v:textbox style="mso-fit-shape-to-text:t" inset="0,0,0,0">
                  <w:txbxContent>
                    <w:p w:rsidR="00D1562D" w:rsidRDefault="004215C4">
                      <w:pPr>
                        <w:pStyle w:val="Textodocorpo3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1" w:name="bookmark20"/>
      <w:r w:rsidR="004215C4">
        <w:t>Município:</w:t>
      </w:r>
      <w:bookmarkEnd w:id="21"/>
    </w:p>
    <w:p w:rsidR="00D1562D" w:rsidRDefault="004215C4">
      <w:pPr>
        <w:pStyle w:val="Textodocorpo20"/>
        <w:shd w:val="clear" w:color="auto" w:fill="auto"/>
        <w:spacing w:before="0" w:after="175" w:line="150" w:lineRule="exact"/>
        <w:ind w:left="60"/>
      </w:pPr>
      <w:bookmarkStart w:id="22" w:name="bookmark21"/>
      <w:r>
        <w:rPr>
          <w:rStyle w:val="Textodocorpo21"/>
          <w:b/>
          <w:bCs/>
        </w:rPr>
        <w:t>Tutorial Modelo 3E</w:t>
      </w:r>
      <w:bookmarkEnd w:id="22"/>
    </w:p>
    <w:p w:rsidR="00D1562D" w:rsidRDefault="004215C4">
      <w:pPr>
        <w:pStyle w:val="Textodocorpo0"/>
        <w:numPr>
          <w:ilvl w:val="0"/>
          <w:numId w:val="2"/>
        </w:numPr>
        <w:shd w:val="clear" w:color="auto" w:fill="auto"/>
        <w:tabs>
          <w:tab w:val="left" w:pos="308"/>
        </w:tabs>
        <w:spacing w:before="0"/>
        <w:ind w:left="20"/>
      </w:pPr>
      <w:r>
        <w:t>No caso da questão normativa ser negativa, apresentar as justificativas e medidas adotadas através de nota explicativa.</w:t>
      </w:r>
    </w:p>
    <w:p w:rsidR="00D1562D" w:rsidRDefault="004215C4">
      <w:pPr>
        <w:pStyle w:val="Textodocorpo0"/>
        <w:numPr>
          <w:ilvl w:val="0"/>
          <w:numId w:val="2"/>
        </w:numPr>
        <w:shd w:val="clear" w:color="auto" w:fill="auto"/>
        <w:tabs>
          <w:tab w:val="left" w:pos="298"/>
        </w:tabs>
        <w:spacing w:before="0"/>
        <w:ind w:left="20"/>
      </w:pPr>
      <w:r>
        <w:rPr>
          <w:rStyle w:val="Textodocorpo5"/>
        </w:rPr>
        <w:t xml:space="preserve">Apontamentos do </w:t>
      </w:r>
      <w:r>
        <w:rPr>
          <w:rStyle w:val="Textodocorpo5"/>
        </w:rPr>
        <w:t>Controle Interno</w:t>
      </w:r>
      <w:r>
        <w:t>: Reservado para as conclusões de auditoria ou demais informações que o controle interno entenda ser relevante.</w:t>
      </w:r>
    </w:p>
    <w:p w:rsidR="00D1562D" w:rsidRDefault="004215C4">
      <w:pPr>
        <w:pStyle w:val="Textodocorpo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/>
        <w:ind w:left="20"/>
      </w:pPr>
      <w:r>
        <w:rPr>
          <w:rStyle w:val="Textodocorpo5"/>
        </w:rPr>
        <w:t>Conclusão</w:t>
      </w:r>
      <w:r>
        <w:t>: Concluir pela regularidade, regularidade com ressalva(s) e recomendação(ões), ou irregularidade(s) das contas, em fac</w:t>
      </w:r>
      <w:r>
        <w:t>e do exame realizado, apontando as medidas adotadas para regularização.</w:t>
      </w:r>
    </w:p>
    <w:sectPr w:rsidR="00D1562D">
      <w:type w:val="continuous"/>
      <w:pgSz w:w="11909" w:h="16838"/>
      <w:pgMar w:top="1355" w:right="1375" w:bottom="10110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5C4" w:rsidRDefault="004215C4">
      <w:r>
        <w:separator/>
      </w:r>
    </w:p>
  </w:endnote>
  <w:endnote w:type="continuationSeparator" w:id="0">
    <w:p w:rsidR="004215C4" w:rsidRDefault="0042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2D" w:rsidRDefault="001E61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2679065</wp:posOffset>
              </wp:positionH>
              <wp:positionV relativeFrom="page">
                <wp:posOffset>10095865</wp:posOffset>
              </wp:positionV>
              <wp:extent cx="2383790" cy="109220"/>
              <wp:effectExtent l="2540" t="0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62D" w:rsidRDefault="004215C4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146" w:rsidRPr="001E6146">
                            <w:rPr>
                              <w:rStyle w:val="Cabealhoourodap1"/>
                              <w:noProof/>
                            </w:rPr>
                            <w:t>1</w:t>
                          </w:r>
                          <w:r>
                            <w:rPr>
                              <w:rStyle w:val="Cabealhoourodap1"/>
                            </w:rPr>
                            <w:fldChar w:fldCharType="end"/>
                          </w:r>
                          <w:r>
                            <w:rPr>
                              <w:rStyle w:val="Cabealhoourodap1"/>
                            </w:rPr>
                            <w:t xml:space="preserve"> - Modelo 3E da Deliberação TCE-RJ n° 277/17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0.95pt;margin-top:794.95pt;width:187.7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s0rQIAAK4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" filled="f" stroked="f">
              <v:textbox style="mso-fit-shape-to-text:t" inset="0,0,0,0">
                <w:txbxContent>
                  <w:p w:rsidR="00D1562D" w:rsidRDefault="004215C4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146" w:rsidRPr="001E6146">
                      <w:rPr>
                        <w:rStyle w:val="Cabealhoourodap1"/>
                        <w:noProof/>
                      </w:rPr>
                      <w:t>1</w:t>
                    </w:r>
                    <w:r>
                      <w:rPr>
                        <w:rStyle w:val="Cabealhoourodap1"/>
                      </w:rPr>
                      <w:fldChar w:fldCharType="end"/>
                    </w:r>
                    <w:r>
                      <w:rPr>
                        <w:rStyle w:val="Cabealhoourodap1"/>
                      </w:rPr>
                      <w:t xml:space="preserve"> - Modelo 3E da Deliberação TCE-RJ n° 277/17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5C4" w:rsidRDefault="004215C4"/>
  </w:footnote>
  <w:footnote w:type="continuationSeparator" w:id="0">
    <w:p w:rsidR="004215C4" w:rsidRDefault="00421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2D" w:rsidRDefault="001E61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1493520</wp:posOffset>
              </wp:positionH>
              <wp:positionV relativeFrom="page">
                <wp:posOffset>549910</wp:posOffset>
              </wp:positionV>
              <wp:extent cx="4753610" cy="19685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36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62D" w:rsidRDefault="004215C4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35ptNegrito"/>
                            </w:rPr>
                            <w:t>TRIBUNAL DE CONTAS DO ESTADO DO RIO DE JANEIRO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17.6pt;margin-top:43.3pt;width:374.3pt;height:15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cS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" filled="f" stroked="f">
              <v:textbox style="mso-fit-shape-to-text:t" inset="0,0,0,0">
                <w:txbxContent>
                  <w:p w:rsidR="00D1562D" w:rsidRDefault="004215C4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35ptNegrito"/>
                      </w:rPr>
                      <w:t>TRIBUNAL DE CONTAS DO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6B7F"/>
    <w:multiLevelType w:val="multilevel"/>
    <w:tmpl w:val="8D7A071A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1">
      <w:start w:val="1"/>
      <w:numFmt w:val="decimal"/>
      <w:lvlText w:val="%1.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156FB7"/>
    <w:multiLevelType w:val="multilevel"/>
    <w:tmpl w:val="2A94E5A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2D"/>
    <w:rsid w:val="001E6146"/>
    <w:rsid w:val="004215C4"/>
    <w:rsid w:val="00D1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4BB677-96A3-4271-B7BA-DB29676E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abealhoourodap">
    <w:name w:val="Cabeçalho ou rodapé_"/>
    <w:basedOn w:val="Fontepargpadro"/>
    <w:link w:val="Cabealhoourodap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abealhoourodap135ptNegrito">
    <w:name w:val="Cabeçalho ou rodapé + 13;5 pt;Negrito"/>
    <w:basedOn w:val="Cabealhoourodap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pt-BR"/>
    </w:rPr>
  </w:style>
  <w:style w:type="character" w:customStyle="1" w:styleId="Cabealhoourodap1">
    <w:name w:val="Cabeçalho ou rodapé"/>
    <w:basedOn w:val="Cabealhoourodap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95ptNegrito">
    <w:name w:val="Texto do corpo + 9;5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t-BR"/>
    </w:rPr>
  </w:style>
  <w:style w:type="character" w:customStyle="1" w:styleId="Ttulo11">
    <w:name w:val="Título #1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Negrito">
    <w:name w:val="Texto do corpo + 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1">
    <w:name w:val="Texto do corpo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5pt">
    <w:name w:val="Texto do corpo + 5 pt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3Exact">
    <w:name w:val="Texto do corpo (3) Exact"/>
    <w:basedOn w:val="Fontepargpadro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1">
    <w:name w:val="Texto do corpo (3)"/>
    <w:basedOn w:val="Textodocorp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4">
    <w:name w:val="Texto do corpo (4)_"/>
    <w:basedOn w:val="Fontepargpadro"/>
    <w:link w:val="Textodocorpo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21">
    <w:name w:val="Texto do corpo (2)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t-BR"/>
    </w:rPr>
  </w:style>
  <w:style w:type="character" w:customStyle="1" w:styleId="Textodocorpo5">
    <w:name w:val="Texto do corpo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t-BR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0"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Cabealhoourodap0">
    <w:name w:val="Cabeçalho ou rodapé"/>
    <w:basedOn w:val="Normal"/>
    <w:link w:val="Cabealhoourodap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extodocorpo0">
    <w:name w:val="Texto do corpo"/>
    <w:basedOn w:val="Normal"/>
    <w:link w:val="Textodocorpo"/>
    <w:pPr>
      <w:shd w:val="clear" w:color="auto" w:fill="FFFFFF"/>
      <w:spacing w:before="240" w:after="180" w:line="20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after="18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1165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Nobuo Akaike</dc:creator>
  <cp:keywords/>
  <cp:lastModifiedBy>prog_scpi fiorilli</cp:lastModifiedBy>
  <cp:revision>1</cp:revision>
  <dcterms:created xsi:type="dcterms:W3CDTF">2018-02-27T19:02:00Z</dcterms:created>
  <dcterms:modified xsi:type="dcterms:W3CDTF">2018-02-27T19:02:00Z</dcterms:modified>
</cp:coreProperties>
</file>